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5BD" w:rsidRPr="001755BD" w:rsidRDefault="000F53DB" w:rsidP="00E32C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              </w:t>
      </w:r>
      <w:bookmarkStart w:id="0" w:name="_GoBack"/>
      <w:r w:rsidR="00A45CE9">
        <w:rPr>
          <w:rFonts w:ascii="Times New Roman" w:eastAsia="Calibr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896475" cy="5524500"/>
            <wp:effectExtent l="0" t="0" r="9525" b="0"/>
            <wp:docPr id="1" name="Рисунок 1" descr="C:\Users\Chip\Documents\Scanned Documents\Рисунок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ocuments\Scanned Documents\Рисунок (7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6475" cy="552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</w:t>
      </w:r>
    </w:p>
    <w:p w:rsidR="001755BD" w:rsidRPr="001755BD" w:rsidRDefault="001755BD" w:rsidP="00175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755B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1755BD" w:rsidRPr="001755BD" w:rsidRDefault="001755BD" w:rsidP="001755BD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7"/>
          <w:sz w:val="24"/>
          <w:szCs w:val="24"/>
          <w:lang w:val="tt-RU"/>
        </w:rPr>
      </w:pPr>
      <w:r w:rsidRPr="001755BD">
        <w:rPr>
          <w:rFonts w:ascii="Times New Roman" w:hAnsi="Times New Roman" w:cs="Times New Roman"/>
          <w:b/>
          <w:bCs/>
          <w:spacing w:val="-7"/>
          <w:sz w:val="24"/>
          <w:szCs w:val="24"/>
          <w:lang w:val="tt-RU"/>
        </w:rPr>
        <w:t>Календарь-тематик планлаштыру</w:t>
      </w:r>
      <w:r w:rsidRPr="001755BD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(3 класс)</w:t>
      </w:r>
    </w:p>
    <w:p w:rsidR="001755BD" w:rsidRPr="001755BD" w:rsidRDefault="001755BD" w:rsidP="001755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1755BD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   </w:t>
      </w:r>
      <w:r w:rsidRPr="001755BD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Календарь-тематический план составлен в соответствии с рабочей программой “Литературное чтение” для 1</w:t>
      </w:r>
      <w:r w:rsidR="000F53DB">
        <w:rPr>
          <w:rFonts w:ascii="Times New Roman" w:eastAsia="Times New Roman" w:hAnsi="Times New Roman" w:cs="Times New Roman"/>
          <w:sz w:val="24"/>
          <w:szCs w:val="24"/>
          <w:lang w:val="tt-RU"/>
        </w:rPr>
        <w:t>-4 классов . Учебный план МБОУ    “</w:t>
      </w:r>
      <w:r w:rsidRPr="001755BD">
        <w:rPr>
          <w:rFonts w:ascii="Times New Roman" w:eastAsia="Times New Roman" w:hAnsi="Times New Roman" w:cs="Times New Roman"/>
          <w:sz w:val="24"/>
          <w:szCs w:val="24"/>
          <w:lang w:val="tt-RU"/>
        </w:rPr>
        <w:t>Большетиганская основная об</w:t>
      </w:r>
      <w:r w:rsidR="00AB6030">
        <w:rPr>
          <w:rFonts w:ascii="Times New Roman" w:eastAsia="Times New Roman" w:hAnsi="Times New Roman" w:cs="Times New Roman"/>
          <w:sz w:val="24"/>
          <w:szCs w:val="24"/>
          <w:lang w:val="tt-RU"/>
        </w:rPr>
        <w:t>щеобразовательная школа</w:t>
      </w:r>
      <w:r w:rsidR="000F53DB" w:rsidRPr="000F53D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0F53DB" w:rsidRPr="000F53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имени Абдуллы </w:t>
      </w:r>
      <w:proofErr w:type="spellStart"/>
      <w:r w:rsidR="000F53DB" w:rsidRPr="000F53DB">
        <w:rPr>
          <w:rFonts w:ascii="Times New Roman" w:eastAsia="Calibri" w:hAnsi="Times New Roman" w:cs="Times New Roman"/>
          <w:sz w:val="24"/>
          <w:szCs w:val="24"/>
          <w:lang w:eastAsia="en-US"/>
        </w:rPr>
        <w:t>Баттала</w:t>
      </w:r>
      <w:proofErr w:type="spellEnd"/>
      <w:r w:rsidR="00AB6030" w:rsidRPr="000F53DB">
        <w:rPr>
          <w:rFonts w:ascii="Times New Roman" w:eastAsia="Times New Roman" w:hAnsi="Times New Roman" w:cs="Times New Roman"/>
          <w:sz w:val="24"/>
          <w:szCs w:val="24"/>
          <w:lang w:val="tt-RU"/>
        </w:rPr>
        <w:t>”</w:t>
      </w:r>
      <w:r w:rsidR="00AB6030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на 2020-2021</w:t>
      </w:r>
      <w:r w:rsidRPr="001755BD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учебный год предусматривает 1 час в неделю для изучения литературы в 4 классе.Всего 34 часа. Учебник: Г. М. Сафиуллина, Ф. Ф. Хасанова, А. Г. Мухаметзянова, учебник “Литературное чтение”1,2, раздел –учебник ,3 –хрестоматия. Казань, издательство " Магариф-Время”</w:t>
      </w:r>
    </w:p>
    <w:p w:rsidR="001755BD" w:rsidRPr="001755BD" w:rsidRDefault="001755BD" w:rsidP="001755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1755BD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</w:t>
      </w:r>
    </w:p>
    <w:p w:rsidR="001755BD" w:rsidRPr="001755BD" w:rsidRDefault="001755BD" w:rsidP="00175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4717E6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4717E6">
        <w:rPr>
          <w:rFonts w:ascii="Times New Roman" w:hAnsi="Times New Roman" w:cs="Times New Roman"/>
          <w:sz w:val="24"/>
          <w:szCs w:val="24"/>
          <w:lang w:val="tt-RU"/>
        </w:rPr>
        <w:tab/>
        <w:t>Әдәби уку  дәресләренә календарь – тематик план “ Перспективалы башлангыч мәктәп “концепциясе һәм икенче буын гомумии белем бирү федераль дәүләт стандартлары таләпләренә нигезләнеп төзелгән туган тел дәресенә,яна укыту стандартлары таләпләрен искә алып , устерешле укыту принцеплары традицион белем бирү принцепларының үзара тыгыз бәйләнештә булуын тәэмин итә торган “Перспективалы башлангыч мәктәп” концепциясенә, З</w:t>
      </w:r>
      <w:r w:rsidR="000F53DB">
        <w:rPr>
          <w:rFonts w:ascii="Times New Roman" w:hAnsi="Times New Roman" w:cs="Times New Roman"/>
          <w:sz w:val="24"/>
          <w:szCs w:val="24"/>
          <w:lang w:val="tt-RU"/>
        </w:rPr>
        <w:t>ур Тигәнәле урта мәктәбенең 2022-2023</w:t>
      </w:r>
      <w:r w:rsidR="0048280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4717E6">
        <w:rPr>
          <w:rFonts w:ascii="Times New Roman" w:hAnsi="Times New Roman" w:cs="Times New Roman"/>
          <w:sz w:val="24"/>
          <w:szCs w:val="24"/>
          <w:lang w:val="tt-RU"/>
        </w:rPr>
        <w:t>нчы уку  елы өчен</w:t>
      </w:r>
      <w:r w:rsidRPr="004717E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төзелгән укыту программасына </w:t>
      </w:r>
      <w:r w:rsidRPr="004717E6">
        <w:rPr>
          <w:rFonts w:ascii="Times New Roman" w:hAnsi="Times New Roman" w:cs="Times New Roman"/>
          <w:sz w:val="24"/>
          <w:szCs w:val="24"/>
          <w:lang w:val="tt-RU"/>
        </w:rPr>
        <w:t xml:space="preserve"> нигезләнеп эшләнгән</w:t>
      </w:r>
      <w:r w:rsidRPr="004717E6"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 </w:t>
      </w:r>
      <w:r w:rsidRPr="004717E6">
        <w:rPr>
          <w:rFonts w:ascii="Times New Roman" w:hAnsi="Times New Roman" w:cs="Times New Roman"/>
          <w:sz w:val="24"/>
          <w:szCs w:val="24"/>
          <w:lang w:val="tt-RU"/>
        </w:rPr>
        <w:t xml:space="preserve"> эш программасына һәм</w:t>
      </w:r>
      <w:r w:rsidRPr="004717E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Г.М.Сафиуллина, Ф.Ф.Хәсәнова, Ә. Г.Мөхәммәтҗанова (“Әдәби уку”дәреслеге,  1, 2 кисәк, 3 кисәк – дәреслек –хрестоматия. Казан, “Мәгариф-Вакыт” нәшрияты) </w:t>
      </w:r>
      <w:r w:rsidRPr="004717E6">
        <w:rPr>
          <w:rFonts w:ascii="Times New Roman" w:hAnsi="Times New Roman" w:cs="Times New Roman"/>
          <w:sz w:val="24"/>
          <w:szCs w:val="24"/>
          <w:lang w:val="tt-RU"/>
        </w:rPr>
        <w:t>дәреслекләренә нигезләнеп атнага 1 сәгать исәбеннән елга 34 сәгать</w:t>
      </w:r>
      <w:r w:rsidRPr="004717E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4717E6">
        <w:rPr>
          <w:rFonts w:ascii="Times New Roman" w:hAnsi="Times New Roman" w:cs="Times New Roman"/>
          <w:sz w:val="24"/>
          <w:szCs w:val="24"/>
          <w:lang w:val="tt-RU"/>
        </w:rPr>
        <w:t xml:space="preserve"> итеп төзелде</w:t>
      </w: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0773"/>
        <w:gridCol w:w="567"/>
        <w:gridCol w:w="1134"/>
        <w:gridCol w:w="992"/>
      </w:tblGrid>
      <w:tr w:rsidR="00404EB4" w:rsidRPr="0014122F" w:rsidTr="00404EB4">
        <w:trPr>
          <w:trHeight w:val="271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№</w:t>
            </w:r>
          </w:p>
        </w:tc>
        <w:tc>
          <w:tcPr>
            <w:tcW w:w="107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Дәрес темасы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Сәг.</w:t>
            </w:r>
          </w:p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саны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Үткәрү вакыты</w:t>
            </w:r>
          </w:p>
        </w:tc>
      </w:tr>
      <w:tr w:rsidR="00404EB4" w:rsidRPr="0014122F" w:rsidTr="00404EB4">
        <w:trPr>
          <w:trHeight w:val="498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0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факт</w:t>
            </w:r>
          </w:p>
        </w:tc>
      </w:tr>
      <w:tr w:rsidR="00404EB4" w:rsidRPr="0014122F" w:rsidTr="00404EB4">
        <w:trPr>
          <w:trHeight w:val="33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DC656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Самое счастливое время. Б. Рахмат «Самое</w:t>
            </w:r>
          </w:p>
          <w:p w:rsidR="00404EB4" w:rsidRPr="0014122F" w:rsidRDefault="00BE26B2" w:rsidP="00BE26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счастливое время » Иң күңелле вакытлар </w:t>
            </w:r>
            <w:r w:rsidR="00404EB4"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Б.Рәхмәт “Иң күңелле чак”.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842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2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DC65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Скучаю по лето. М.Галиев «Возвращаясь по ягоды»</w:t>
            </w:r>
          </w:p>
          <w:p w:rsidR="00404EB4" w:rsidRPr="0014122F" w:rsidRDefault="00404EB4" w:rsidP="00DC65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Геройның эчке дөньясын аның әйләнә-тирә дөньяны танып белүе аша күрсәтү.      М.Галиев “Җиләктән кайтканда”.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27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0F53DB" w:rsidP="00DC65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Обла</w:t>
            </w:r>
            <w:r w:rsidR="00404EB4"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на небе Н.Давли«Маленькое обла</w:t>
            </w:r>
            <w:r w:rsidR="00404EB4"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ко»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Шигырьләрдә чагыштыруны  таба белү. Б.Рәхимова ”Шук болытлар, батыр җил, якты кояш”,  Р.Корбан “Көз нигә моңая?”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2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DC65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Олицетворение в стихах Л.Лерон ―Выходной день дождя‖, М.Ждалиль ―Дождь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Шигырьләрдә  сынландыруны таба белү.  “Яңгырның ял көне”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A5C1D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A5C1D" w:rsidRDefault="00404EB4" w:rsidP="008425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C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A5C1D" w:rsidRPr="001A5C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</w:t>
            </w:r>
            <w:r w:rsidR="001A5C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осприятие окружающ</w:t>
            </w:r>
            <w:r w:rsidR="001A5C1D" w:rsidRPr="001A5C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его мира через стихотв</w:t>
            </w:r>
            <w:r w:rsidR="001A5C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орения</w:t>
            </w:r>
            <w:r w:rsidR="001A5C1D" w:rsidRPr="001A5C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1A5C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proofErr w:type="gramStart"/>
            <w:r w:rsidRPr="001A5C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A5C1D" w:rsidRPr="001A5C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proofErr w:type="gramEnd"/>
            <w:r w:rsidRPr="001A5C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Туфайлова</w:t>
            </w:r>
            <w:proofErr w:type="spellEnd"/>
            <w:r w:rsidRPr="001A5C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―Листопад</w:t>
            </w:r>
          </w:p>
          <w:p w:rsidR="00404EB4" w:rsidRPr="001A5C1D" w:rsidRDefault="00404EB4" w:rsidP="008425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>Шигырьлә</w:t>
            </w:r>
            <w:proofErr w:type="gramStart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>аша</w:t>
            </w:r>
            <w:proofErr w:type="spellEnd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>әйләнә-тирә</w:t>
            </w:r>
            <w:proofErr w:type="spellEnd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>дөньяны</w:t>
            </w:r>
            <w:proofErr w:type="spellEnd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>танып</w:t>
            </w:r>
            <w:proofErr w:type="spellEnd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>белергә</w:t>
            </w:r>
            <w:proofErr w:type="spellEnd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>өйрәнү</w:t>
            </w:r>
            <w:proofErr w:type="spellEnd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>Р.Мингалим</w:t>
            </w:r>
            <w:proofErr w:type="spellEnd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 xml:space="preserve"> “Август </w:t>
            </w:r>
            <w:proofErr w:type="spellStart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>каеннары</w:t>
            </w:r>
            <w:proofErr w:type="spellEnd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 xml:space="preserve">”. З. </w:t>
            </w:r>
            <w:proofErr w:type="spellStart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>Туфайлова</w:t>
            </w:r>
            <w:proofErr w:type="spellEnd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>Яфрак</w:t>
            </w:r>
            <w:proofErr w:type="spellEnd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>ява</w:t>
            </w:r>
            <w:proofErr w:type="spellEnd"/>
            <w:r w:rsidRPr="001A5C1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DC656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Золотая осень.С.Остроухов картина ―Золотая осень.Х.Аюпов ―Бабье лето.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Үзеңнең  күзәтүләрең буенча хикәяләү характерындагы зур булмаган текстлар төзү.Ф.Хөсни “Яфраклар коелганда”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DC65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Гуси улетают на юг.М.Мазунов «Наблюдаю», Г.Хасанов «Дикий лебедь»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Әдәби әсәрләрнең башка сәнгать әсәрләре белән бәйләнеше. М.Мазунов” Карап торам”,Г.Хәсәнов “Кыр казы”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DC656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Домашние гуси. Г.Баширов </w:t>
            </w:r>
            <w:r w:rsidR="003424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 геройларының  характеры сөйләм һәм вакыйгалар аша чагылышы. Г.Бәширов “Ана каз белән ата каз һәм аларның унике бәбкәсе”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DC656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Попугай воспитатель Г.Остер «Раскрытие тайны»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Хикәядә авторның үз геройларына мөнәсәбәте. Г.Остер “Серне ачты”.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Описание явления природы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Кеше һәм табигать бергәлеге. Н.Сладков “Күзалдавычлар”,Р.Әхмәт “Сыкы”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DC65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Отношение автора к своим героям.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Геройның эчке дөньясын аның әйләнә-тирә дөньяны танып белүе аша күрсәтү  Н.Сладков “Кем остарак?”, “Мәктәпкә озату бәйрәме”.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C557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Сравнение и олицетворение в стихах.</w:t>
            </w:r>
          </w:p>
          <w:p w:rsidR="00404EB4" w:rsidRPr="0014122F" w:rsidRDefault="00404EB4" w:rsidP="00C557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Шагыйрьләр иҗат иткән дөнья белән чынбарлык арасындагы охшаш һәм аермалы якларны билгеләү . Г.Паушкин “Кыш”,  “Безнең тауда”.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C557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Сравнение и олицетворение в стихах.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Шигырьдән  әдәби сурәтләү чараларын (чагыштыру, җанландыру) эзләп табу. Н.Әхмәдиев “Чишмәгә суга барам”.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C557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Портреты героев произведений.Храбрость Сарбая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 геройларының портретлары, характеры сөйләм һәм вакыйгалар аша чагылышы. Н.Гыйматдинова “Сарбай”.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6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Взаимосвязь людей и загадочного мира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Кешелек дөньясы һәм тылсымлы дөнья арасындагы бәйләнеш. Иң яхшы дару(Әфган халык әкияте) Тылсымлы китмән(Уйгур х.әкияте).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2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C557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Сказки о животных. Цвет каждого животного.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Хайваннар турында әкиятләр . Көрән төстәге пингвин баласы(Инглиз халык әкияте).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eastAsia="Times New Roman"/>
                <w:bCs/>
                <w:sz w:val="24"/>
                <w:szCs w:val="24"/>
              </w:rPr>
              <w:t>Сказка -цепочка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Хайваннар турында әкиятләр . “Куянның ирене нигә ярык?”(Эстон халык әкияте)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сюжета в народных сказках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Әкиятләрне сәнгатьле итеп сөйләргә өйрәнү.“Әтәч таңда ник кычкыра?”(Монгол халык әкияте). “Табышны ничек бүләргә”.(Әфган халык әкияте)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pStyle w:val="Default"/>
              <w:contextualSpacing/>
              <w:jc w:val="both"/>
              <w:rPr>
                <w:lang w:val="tt-RU"/>
              </w:rPr>
            </w:pPr>
            <w:r w:rsidRPr="0014122F">
              <w:rPr>
                <w:rFonts w:eastAsia="Times New Roman"/>
                <w:bCs/>
                <w:color w:val="auto"/>
                <w:lang w:eastAsia="ru-RU"/>
              </w:rPr>
              <w:t>Мнения о сказочных героях</w:t>
            </w:r>
          </w:p>
          <w:p w:rsidR="00404EB4" w:rsidRPr="0014122F" w:rsidRDefault="00404EB4" w:rsidP="00842538">
            <w:pPr>
              <w:pStyle w:val="Default"/>
              <w:contextualSpacing/>
              <w:jc w:val="both"/>
              <w:rPr>
                <w:lang w:val="tt-RU"/>
              </w:rPr>
            </w:pPr>
            <w:r w:rsidRPr="0014122F">
              <w:rPr>
                <w:lang w:val="tt-RU"/>
              </w:rPr>
              <w:t xml:space="preserve">Хыял һәм фантазия арасындагы аерма </w:t>
            </w:r>
          </w:p>
          <w:p w:rsidR="00404EB4" w:rsidRPr="0014122F" w:rsidRDefault="00404EB4" w:rsidP="00842538">
            <w:pPr>
              <w:pStyle w:val="Default"/>
              <w:contextualSpacing/>
              <w:rPr>
                <w:lang w:val="tt-RU"/>
              </w:rPr>
            </w:pPr>
            <w:r w:rsidRPr="0014122F">
              <w:rPr>
                <w:lang w:val="tt-RU"/>
              </w:rPr>
              <w:lastRenderedPageBreak/>
              <w:t xml:space="preserve"> Л.Лерон “Хыял”, Йолдыз “Антенналы бәрәңге.” “Хыял һәм чынбарлык” турында төшенчә.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Л.Лерон “Мәче малае Шукбай” (беренче, икенче танышу).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20.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Жанровая особенность сказок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Әсәр геройларына карата үз фикереңне белдерү. Л.Лерон “Мәче малае Шукбай” (Шукбай балык тота, хат).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чтения стихов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Р.Фәйзуллин “Тугайда.”Укылган әсәрне анализлый белү. А.Гыйләҗев”Суык”. Рифманы сиземли, таба белү. А.Алланазаров”Дустымны эзлим”.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Мнения по сказкам .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 герое. Характер һәм тойгылар үзенчәлеге. Р.Гыйззәтуллин  “Батырлык”. Дөньяны шагыйрьләр күзлегеннән чыгып танып белү.Р.Вәлиев “Барсын да яратам.” Ш.Маннур “Яратам”, Р.Вәлиев “Чыпчык.” Геройларның характерына чагыштырма анализ. А.Гыймадиев “Шәмси маҗаралары”.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55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Неповторимая красота авторского языка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Әсәрдән  әдәби сурәтләү чараларын (чагыштыру, җанландыру) эзләп табу В.Нуриев “ Кем катырак суга?” Р.Вәлиева “Яңгыр белән кояш”. Әсәр исеменең төп мәгънә, эчтәлек белән туры килүе</w:t>
            </w:r>
            <w:r w:rsidRPr="0014122F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>.</w:t>
            </w: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Г.Сабитов “Тәүге шатлык”.  “Болын патшасы”.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C557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Сравнение себя с героем произведения.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“Музей йорты”на сәяхәт. Геройларның характерына чагыштырма анализ. А.Әхмәтгалиева “Безнең чишмә". Тиз һәм йөгерек уку күнекмәсен үстерү. Г.Бәширов “Беренче кар”. М.Мазуров “Яңа карлар ява” И.Солтан “Кар ник шыгырдый?” . Р.Миңнуллин “Кар бәйрәме”.  “Тылсымлы кыш”. Мәсәлләр турында гомуми төшенчә бирү.Эзоп “Давыл һәм кояш”, Г.Тукай “Җил илә кояш”. Мәсәлләрнең ике өлештән – сюжеттан һәм моральдән  торуы.Н.Исәнбәт “Ябалак белән Чыпчык”, “Чыпчык белән ябалак” (Татар халык әкияте). Мәсәлләрнең хайваннар турындагы әкиятләрдән килеп чыгуы. Т. Яхин”Карга белән төлке.” Ф.Яхин “Сыр бәласе”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0F53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562A85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85" w:rsidRPr="00934484" w:rsidRDefault="00562A85" w:rsidP="00562A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48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Анализ прочитанного произведения</w:t>
            </w:r>
          </w:p>
          <w:p w:rsidR="00404EB4" w:rsidRPr="00934484" w:rsidRDefault="00562A85" w:rsidP="00562A8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344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Мәсәлләрнең төп асылын, эчтәлеген аңлау. В.Радлов  “Карга хәйләсе.” Л.Толстой  “Зирәк  чәүкә.” К.Насыйри  “Комсыз эт”. Татар язучыларының мәсәлләре. М.Гафури “Ике чебен” Ә.Исхак “ Карт имән белән яшь егет”.</w:t>
            </w:r>
            <w:r w:rsidRPr="009344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C2497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прочитанного произведения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Татар язучыларының мәсәлләре. </w:t>
            </w:r>
            <w:r w:rsidRPr="0014122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Г.Тукай “ Төлке һәм йөзем җимеше”Ә.Исхак “Төлке һәм виноград”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Нахождение рифмы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Мәсәлләрнең тәрбияви роле. Г</w:t>
            </w:r>
            <w:r w:rsidR="000F53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.Тукай “Аккош, чуртан һәм кысла</w:t>
            </w: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.” И.Крылов “Аккош, чуртан һәм кысла”. Авторның геройга мөнәсәбәтен ачыклау. Ш.Галиев “Иншаның файдасы.” Ш.Галиев “Сүзләре һәм үзләре” Р.Вәлиева “Көчле укучы”. Шигырьне сәнгатьле итеп уку. К.Тәңрекулиев  </w:t>
            </w: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“Эшчән”гельды”.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28.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C557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Герой произведения. Есть место для храбрости на земле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Юмористик характердагы әсәрләрне кычкырып укыганда эмоциональ характерын чагылдыру. И.Юзеев “ Хатасыз ничек язарга?” Йолдыз “Ике җаваплы табышмак.” Г.Морат “Тиргиләр”.1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C557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Признание мира глазами поэтов Люблю всѐ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Шигырь һәм мәсәлләрнең охшашлыгы һәм аермасы . Ф.Яруллин “Тылсымлы ачк1ыч.” Р.Мингалим “Уйларга кирәк”.</w:t>
            </w:r>
            <w:r w:rsidRPr="0014122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Р.Вәлиева “Кышкы ямь”.</w:t>
            </w: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Йолдыз “Белмәгәнен белми”. Шигырьне  сәнгать1ле итеп укый һәм сөйли белү.М.Мирза “Язның тәүге көннәре”.  Г.Хәсәнов “ Май”. </w:t>
            </w:r>
            <w:r w:rsidRPr="0014122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“ Яшенле яңгыр”.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55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C557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Сравнительный анализ характера героев Деревенские чудеса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Шигырьне сәнгатьле итеп уку .  Р.Фәйзуллин  “ Онытма син!” Рифма төшенчәсен аңлау. Л.Шагыйрьҗан  “Сөембикә манарасы”.  Х.Туфан “Казан”.“Туган якны өйрәнү музеена дәрес-экскурсия”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31.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Литературное описание произведения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Шигырьне сәнгатьле итеп уку .  Р.Фәйзуллин  “ Онытма син!” Рифма төшенчәсен аңлау. Л.Шагыйрьҗан  “Сөембикә манарасы”.  Х.Туфан “Казан”. Лирик геройның  эчке дөньясын шигъри формада ачып бирү М.Мирза “ Без бабайсыз үстек”. Ф.Кәрим “Ант” . М.Җәлил “ Кичер, илем!”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1412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Соответствие названия произведения основному смыслу, содержанию.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В.Нуруллин “Бүреләр,үгез һәм без” . Г.Ахунов “Канатлар кая илтә?” Мәкальләр. Шагыйрьнең матурлыкны тоя белергә өйрәтүе.  И.Юзеев “Матурлыкны гына алып кит!”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73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Чтение с правильными тонами голоса.</w:t>
            </w:r>
          </w:p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 әсәрләрнең башка сәнгать әсәрләре белән бәйләнеше. Г.Бәширов “Безнең Татарстан”. Дөньяны шагыйрьләр күзлегеннән чыгып танып белү.  Йолдыз “Спортчы шүрәле”. Йомгаклау дәресе.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04EB4" w:rsidRPr="0014122F" w:rsidTr="00404EB4">
        <w:trPr>
          <w:trHeight w:val="1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B4" w:rsidRPr="0014122F" w:rsidRDefault="00404EB4" w:rsidP="00842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34.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6B2" w:rsidRDefault="00404EB4" w:rsidP="002656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Итоговый урок.</w:t>
            </w:r>
          </w:p>
          <w:p w:rsidR="00404EB4" w:rsidRPr="00BE26B2" w:rsidRDefault="00404EB4" w:rsidP="002656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Йомгаклау дәрес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122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4EB4" w:rsidRPr="0014122F" w:rsidRDefault="00404EB4" w:rsidP="0084253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8D653D" w:rsidRPr="0014122F" w:rsidRDefault="008D653D"/>
    <w:sectPr w:rsidR="008D653D" w:rsidRPr="0014122F" w:rsidSect="00404EB4">
      <w:footerReference w:type="default" r:id="rId10"/>
      <w:pgSz w:w="16838" w:h="11906" w:orient="landscape"/>
      <w:pgMar w:top="1134" w:right="539" w:bottom="992" w:left="70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6A7" w:rsidRDefault="00DA36A7" w:rsidP="00DF6DB2">
      <w:pPr>
        <w:spacing w:after="0" w:line="240" w:lineRule="auto"/>
      </w:pPr>
      <w:r>
        <w:separator/>
      </w:r>
    </w:p>
  </w:endnote>
  <w:endnote w:type="continuationSeparator" w:id="0">
    <w:p w:rsidR="00DA36A7" w:rsidRDefault="00DA36A7" w:rsidP="00DF6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5216182"/>
      <w:docPartObj>
        <w:docPartGallery w:val="Page Numbers (Bottom of Page)"/>
        <w:docPartUnique/>
      </w:docPartObj>
    </w:sdtPr>
    <w:sdtEndPr/>
    <w:sdtContent>
      <w:p w:rsidR="0040002A" w:rsidRDefault="0040002A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CE9">
          <w:rPr>
            <w:noProof/>
          </w:rPr>
          <w:t>1</w:t>
        </w:r>
        <w:r>
          <w:fldChar w:fldCharType="end"/>
        </w:r>
      </w:p>
    </w:sdtContent>
  </w:sdt>
  <w:p w:rsidR="00D349E7" w:rsidRDefault="00D349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6A7" w:rsidRDefault="00DA36A7" w:rsidP="00DF6DB2">
      <w:pPr>
        <w:spacing w:after="0" w:line="240" w:lineRule="auto"/>
      </w:pPr>
      <w:r>
        <w:separator/>
      </w:r>
    </w:p>
  </w:footnote>
  <w:footnote w:type="continuationSeparator" w:id="0">
    <w:p w:rsidR="00DA36A7" w:rsidRDefault="00DA36A7" w:rsidP="00DF6D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7CF"/>
    <w:multiLevelType w:val="hybridMultilevel"/>
    <w:tmpl w:val="0E343FFA"/>
    <w:lvl w:ilvl="0" w:tplc="4AA4FE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2351E34"/>
    <w:multiLevelType w:val="hybridMultilevel"/>
    <w:tmpl w:val="DC06712E"/>
    <w:lvl w:ilvl="0" w:tplc="744ABA22">
      <w:start w:val="1"/>
      <w:numFmt w:val="decimal"/>
      <w:lvlText w:val="%1."/>
      <w:lvlJc w:val="left"/>
      <w:pPr>
        <w:ind w:left="774" w:hanging="34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2CCC6D2">
      <w:start w:val="1"/>
      <w:numFmt w:val="bullet"/>
      <w:lvlText w:val="•"/>
      <w:lvlJc w:val="left"/>
      <w:pPr>
        <w:ind w:left="1742" w:hanging="348"/>
      </w:pPr>
    </w:lvl>
    <w:lvl w:ilvl="2" w:tplc="F04ADB8E">
      <w:start w:val="1"/>
      <w:numFmt w:val="bullet"/>
      <w:lvlText w:val="•"/>
      <w:lvlJc w:val="left"/>
      <w:pPr>
        <w:ind w:left="2645" w:hanging="348"/>
      </w:pPr>
    </w:lvl>
    <w:lvl w:ilvl="3" w:tplc="5B100EC0">
      <w:start w:val="1"/>
      <w:numFmt w:val="bullet"/>
      <w:lvlText w:val="•"/>
      <w:lvlJc w:val="left"/>
      <w:pPr>
        <w:ind w:left="3547" w:hanging="348"/>
      </w:pPr>
    </w:lvl>
    <w:lvl w:ilvl="4" w:tplc="595EDB8A">
      <w:start w:val="1"/>
      <w:numFmt w:val="bullet"/>
      <w:lvlText w:val="•"/>
      <w:lvlJc w:val="left"/>
      <w:pPr>
        <w:ind w:left="4450" w:hanging="348"/>
      </w:pPr>
    </w:lvl>
    <w:lvl w:ilvl="5" w:tplc="DFD0D934">
      <w:start w:val="1"/>
      <w:numFmt w:val="bullet"/>
      <w:lvlText w:val="•"/>
      <w:lvlJc w:val="left"/>
      <w:pPr>
        <w:ind w:left="5353" w:hanging="348"/>
      </w:pPr>
    </w:lvl>
    <w:lvl w:ilvl="6" w:tplc="5AF6FB26">
      <w:start w:val="1"/>
      <w:numFmt w:val="bullet"/>
      <w:lvlText w:val="•"/>
      <w:lvlJc w:val="left"/>
      <w:pPr>
        <w:ind w:left="6255" w:hanging="348"/>
      </w:pPr>
    </w:lvl>
    <w:lvl w:ilvl="7" w:tplc="7422BB78">
      <w:start w:val="1"/>
      <w:numFmt w:val="bullet"/>
      <w:lvlText w:val="•"/>
      <w:lvlJc w:val="left"/>
      <w:pPr>
        <w:ind w:left="7158" w:hanging="348"/>
      </w:pPr>
    </w:lvl>
    <w:lvl w:ilvl="8" w:tplc="70B8D1F6">
      <w:start w:val="1"/>
      <w:numFmt w:val="bullet"/>
      <w:lvlText w:val="•"/>
      <w:lvlJc w:val="left"/>
      <w:pPr>
        <w:ind w:left="8061" w:hanging="348"/>
      </w:pPr>
    </w:lvl>
  </w:abstractNum>
  <w:abstractNum w:abstractNumId="2">
    <w:nsid w:val="229F5F90"/>
    <w:multiLevelType w:val="hybridMultilevel"/>
    <w:tmpl w:val="C5DAB3FA"/>
    <w:lvl w:ilvl="0" w:tplc="4AA4FE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2A9534B"/>
    <w:multiLevelType w:val="hybridMultilevel"/>
    <w:tmpl w:val="68B461E2"/>
    <w:lvl w:ilvl="0" w:tplc="4AA4FE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7AD539B"/>
    <w:multiLevelType w:val="hybridMultilevel"/>
    <w:tmpl w:val="563E0FF6"/>
    <w:lvl w:ilvl="0" w:tplc="8CB476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35F46FF"/>
    <w:multiLevelType w:val="hybridMultilevel"/>
    <w:tmpl w:val="B43E2962"/>
    <w:lvl w:ilvl="0" w:tplc="4AA4FE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4"/>
  </w:num>
  <w:num w:numId="5">
    <w:abstractNumId w:val="3"/>
  </w:num>
  <w:num w:numId="6">
    <w:abstractNumId w:val="3"/>
  </w:num>
  <w:num w:numId="7">
    <w:abstractNumId w:val="5"/>
  </w:num>
  <w:num w:numId="8">
    <w:abstractNumId w:val="5"/>
  </w:num>
  <w:num w:numId="9">
    <w:abstractNumId w:val="2"/>
  </w:num>
  <w:num w:numId="10">
    <w:abstractNumId w:val="2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CD"/>
    <w:rsid w:val="000062C3"/>
    <w:rsid w:val="00024213"/>
    <w:rsid w:val="00055173"/>
    <w:rsid w:val="00057462"/>
    <w:rsid w:val="000639B4"/>
    <w:rsid w:val="00064FB9"/>
    <w:rsid w:val="00074AFA"/>
    <w:rsid w:val="0008670F"/>
    <w:rsid w:val="000F53DB"/>
    <w:rsid w:val="0014122F"/>
    <w:rsid w:val="001516A0"/>
    <w:rsid w:val="001658B1"/>
    <w:rsid w:val="001755BD"/>
    <w:rsid w:val="001810A6"/>
    <w:rsid w:val="00184771"/>
    <w:rsid w:val="001A5C1D"/>
    <w:rsid w:val="00225C04"/>
    <w:rsid w:val="00235E34"/>
    <w:rsid w:val="0024020A"/>
    <w:rsid w:val="00265678"/>
    <w:rsid w:val="00287EC6"/>
    <w:rsid w:val="002C1A94"/>
    <w:rsid w:val="00324F88"/>
    <w:rsid w:val="0032663F"/>
    <w:rsid w:val="00342485"/>
    <w:rsid w:val="00352905"/>
    <w:rsid w:val="00356C66"/>
    <w:rsid w:val="003739EF"/>
    <w:rsid w:val="00392869"/>
    <w:rsid w:val="003C07E8"/>
    <w:rsid w:val="003D6411"/>
    <w:rsid w:val="003D7080"/>
    <w:rsid w:val="003E00A2"/>
    <w:rsid w:val="003E04CE"/>
    <w:rsid w:val="003F614B"/>
    <w:rsid w:val="0040002A"/>
    <w:rsid w:val="00404EB4"/>
    <w:rsid w:val="004108C7"/>
    <w:rsid w:val="00414CE7"/>
    <w:rsid w:val="00427628"/>
    <w:rsid w:val="00450E5F"/>
    <w:rsid w:val="0048280D"/>
    <w:rsid w:val="00486359"/>
    <w:rsid w:val="00495EA7"/>
    <w:rsid w:val="004A3877"/>
    <w:rsid w:val="004B4C13"/>
    <w:rsid w:val="004C12F9"/>
    <w:rsid w:val="00530AD6"/>
    <w:rsid w:val="00536395"/>
    <w:rsid w:val="00556B71"/>
    <w:rsid w:val="00562A85"/>
    <w:rsid w:val="005642DA"/>
    <w:rsid w:val="00576848"/>
    <w:rsid w:val="005A56D6"/>
    <w:rsid w:val="005A7783"/>
    <w:rsid w:val="005B1481"/>
    <w:rsid w:val="005B5161"/>
    <w:rsid w:val="005D6B98"/>
    <w:rsid w:val="00630C94"/>
    <w:rsid w:val="006705B9"/>
    <w:rsid w:val="00677E87"/>
    <w:rsid w:val="0069123B"/>
    <w:rsid w:val="006A0C37"/>
    <w:rsid w:val="006A5B07"/>
    <w:rsid w:val="006B034C"/>
    <w:rsid w:val="006B4591"/>
    <w:rsid w:val="006E5EA0"/>
    <w:rsid w:val="007073F5"/>
    <w:rsid w:val="00731C94"/>
    <w:rsid w:val="00733559"/>
    <w:rsid w:val="007611BB"/>
    <w:rsid w:val="0078140E"/>
    <w:rsid w:val="00795E53"/>
    <w:rsid w:val="007C4141"/>
    <w:rsid w:val="007D088D"/>
    <w:rsid w:val="008150A5"/>
    <w:rsid w:val="00815CCE"/>
    <w:rsid w:val="00822774"/>
    <w:rsid w:val="00825D6A"/>
    <w:rsid w:val="00826A9C"/>
    <w:rsid w:val="008339FF"/>
    <w:rsid w:val="00842538"/>
    <w:rsid w:val="008500BA"/>
    <w:rsid w:val="00861042"/>
    <w:rsid w:val="008717BB"/>
    <w:rsid w:val="008B1241"/>
    <w:rsid w:val="008D653D"/>
    <w:rsid w:val="0092530D"/>
    <w:rsid w:val="00934484"/>
    <w:rsid w:val="009472F9"/>
    <w:rsid w:val="009939AD"/>
    <w:rsid w:val="009A5F92"/>
    <w:rsid w:val="00A14539"/>
    <w:rsid w:val="00A45CE9"/>
    <w:rsid w:val="00A55807"/>
    <w:rsid w:val="00A650A7"/>
    <w:rsid w:val="00A76A62"/>
    <w:rsid w:val="00A7749E"/>
    <w:rsid w:val="00A81F82"/>
    <w:rsid w:val="00AA2682"/>
    <w:rsid w:val="00AB44E4"/>
    <w:rsid w:val="00AB6030"/>
    <w:rsid w:val="00AD30F4"/>
    <w:rsid w:val="00AD4216"/>
    <w:rsid w:val="00AD7B07"/>
    <w:rsid w:val="00B13274"/>
    <w:rsid w:val="00B202D0"/>
    <w:rsid w:val="00B5503F"/>
    <w:rsid w:val="00B650D4"/>
    <w:rsid w:val="00B66232"/>
    <w:rsid w:val="00B95C5D"/>
    <w:rsid w:val="00BA7706"/>
    <w:rsid w:val="00BB29F4"/>
    <w:rsid w:val="00BB3BD0"/>
    <w:rsid w:val="00BD577E"/>
    <w:rsid w:val="00BD686E"/>
    <w:rsid w:val="00BD742E"/>
    <w:rsid w:val="00BE26B2"/>
    <w:rsid w:val="00C1014B"/>
    <w:rsid w:val="00C20B3D"/>
    <w:rsid w:val="00C24976"/>
    <w:rsid w:val="00C265FE"/>
    <w:rsid w:val="00C5570E"/>
    <w:rsid w:val="00C73339"/>
    <w:rsid w:val="00CB4E8A"/>
    <w:rsid w:val="00CC11C4"/>
    <w:rsid w:val="00D07936"/>
    <w:rsid w:val="00D22B0D"/>
    <w:rsid w:val="00D349E7"/>
    <w:rsid w:val="00D72453"/>
    <w:rsid w:val="00D93008"/>
    <w:rsid w:val="00D94825"/>
    <w:rsid w:val="00D96C6A"/>
    <w:rsid w:val="00DA36A7"/>
    <w:rsid w:val="00DA4001"/>
    <w:rsid w:val="00DB737B"/>
    <w:rsid w:val="00DC6569"/>
    <w:rsid w:val="00DD4942"/>
    <w:rsid w:val="00DE1376"/>
    <w:rsid w:val="00DF6DB2"/>
    <w:rsid w:val="00E2243A"/>
    <w:rsid w:val="00E263B2"/>
    <w:rsid w:val="00E32CE3"/>
    <w:rsid w:val="00E552CD"/>
    <w:rsid w:val="00E62046"/>
    <w:rsid w:val="00E747C2"/>
    <w:rsid w:val="00ED0882"/>
    <w:rsid w:val="00EE2579"/>
    <w:rsid w:val="00EF7314"/>
    <w:rsid w:val="00F4777F"/>
    <w:rsid w:val="00F61DE4"/>
    <w:rsid w:val="00FD1EF8"/>
    <w:rsid w:val="00FE09FB"/>
    <w:rsid w:val="00FE50C2"/>
    <w:rsid w:val="00FE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E552CD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1"/>
    <w:semiHidden/>
    <w:rsid w:val="00E552CD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a5">
    <w:name w:val="Без интервала Знак"/>
    <w:link w:val="a6"/>
    <w:locked/>
    <w:rsid w:val="00E552CD"/>
    <w:rPr>
      <w:lang w:eastAsia="en-US"/>
    </w:rPr>
  </w:style>
  <w:style w:type="paragraph" w:styleId="a6">
    <w:name w:val="No Spacing"/>
    <w:link w:val="a5"/>
    <w:qFormat/>
    <w:rsid w:val="00E552CD"/>
    <w:pPr>
      <w:spacing w:after="0" w:line="240" w:lineRule="auto"/>
    </w:pPr>
    <w:rPr>
      <w:lang w:eastAsia="en-US"/>
    </w:rPr>
  </w:style>
  <w:style w:type="paragraph" w:styleId="a7">
    <w:name w:val="List Paragraph"/>
    <w:basedOn w:val="a"/>
    <w:uiPriority w:val="1"/>
    <w:qFormat/>
    <w:rsid w:val="00E552C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E552CD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552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FontStyle20">
    <w:name w:val="Font Style20"/>
    <w:uiPriority w:val="99"/>
    <w:rsid w:val="00E552CD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E552CD"/>
    <w:rPr>
      <w:rFonts w:ascii="Times New Roman" w:hAnsi="Times New Roman" w:cs="Times New Roman" w:hint="default"/>
      <w:sz w:val="20"/>
      <w:szCs w:val="20"/>
    </w:rPr>
  </w:style>
  <w:style w:type="paragraph" w:styleId="a8">
    <w:name w:val="endnote text"/>
    <w:basedOn w:val="a"/>
    <w:link w:val="a9"/>
    <w:uiPriority w:val="99"/>
    <w:semiHidden/>
    <w:unhideWhenUsed/>
    <w:rsid w:val="00DF6DB2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F6DB2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F6DB2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826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6A9C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D34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49E7"/>
  </w:style>
  <w:style w:type="paragraph" w:styleId="af">
    <w:name w:val="footer"/>
    <w:basedOn w:val="a"/>
    <w:link w:val="af0"/>
    <w:uiPriority w:val="99"/>
    <w:unhideWhenUsed/>
    <w:rsid w:val="00D34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49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E552CD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1"/>
    <w:semiHidden/>
    <w:rsid w:val="00E552CD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a5">
    <w:name w:val="Без интервала Знак"/>
    <w:link w:val="a6"/>
    <w:locked/>
    <w:rsid w:val="00E552CD"/>
    <w:rPr>
      <w:lang w:eastAsia="en-US"/>
    </w:rPr>
  </w:style>
  <w:style w:type="paragraph" w:styleId="a6">
    <w:name w:val="No Spacing"/>
    <w:link w:val="a5"/>
    <w:qFormat/>
    <w:rsid w:val="00E552CD"/>
    <w:pPr>
      <w:spacing w:after="0" w:line="240" w:lineRule="auto"/>
    </w:pPr>
    <w:rPr>
      <w:lang w:eastAsia="en-US"/>
    </w:rPr>
  </w:style>
  <w:style w:type="paragraph" w:styleId="a7">
    <w:name w:val="List Paragraph"/>
    <w:basedOn w:val="a"/>
    <w:uiPriority w:val="1"/>
    <w:qFormat/>
    <w:rsid w:val="00E552C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E552CD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552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FontStyle20">
    <w:name w:val="Font Style20"/>
    <w:uiPriority w:val="99"/>
    <w:rsid w:val="00E552CD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E552CD"/>
    <w:rPr>
      <w:rFonts w:ascii="Times New Roman" w:hAnsi="Times New Roman" w:cs="Times New Roman" w:hint="default"/>
      <w:sz w:val="20"/>
      <w:szCs w:val="20"/>
    </w:rPr>
  </w:style>
  <w:style w:type="paragraph" w:styleId="a8">
    <w:name w:val="endnote text"/>
    <w:basedOn w:val="a"/>
    <w:link w:val="a9"/>
    <w:uiPriority w:val="99"/>
    <w:semiHidden/>
    <w:unhideWhenUsed/>
    <w:rsid w:val="00DF6DB2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F6DB2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F6DB2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826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6A9C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D34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49E7"/>
  </w:style>
  <w:style w:type="paragraph" w:styleId="af">
    <w:name w:val="footer"/>
    <w:basedOn w:val="a"/>
    <w:link w:val="af0"/>
    <w:uiPriority w:val="99"/>
    <w:unhideWhenUsed/>
    <w:rsid w:val="00D34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4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2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9D688-458F-4434-8E21-9DAA69875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Chip</cp:lastModifiedBy>
  <cp:revision>54</cp:revision>
  <cp:lastPrinted>2022-09-17T17:53:00Z</cp:lastPrinted>
  <dcterms:created xsi:type="dcterms:W3CDTF">2019-04-23T07:53:00Z</dcterms:created>
  <dcterms:modified xsi:type="dcterms:W3CDTF">2022-10-04T17:17:00Z</dcterms:modified>
</cp:coreProperties>
</file>